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EB85" w14:textId="2650456A" w:rsidR="00461FC3" w:rsidRDefault="00411E26">
      <w:pPr>
        <w:rPr>
          <w:rFonts w:ascii="Century Gothic" w:hAnsi="Century Gothic"/>
          <w:sz w:val="24"/>
          <w:lang w:val="en-GB"/>
        </w:rPr>
      </w:pPr>
      <w:r w:rsidRPr="00411E26">
        <w:rPr>
          <w:rFonts w:ascii="Century Gothic" w:hAnsi="Century Gothic"/>
          <w:sz w:val="24"/>
          <w:lang w:val="en-GB"/>
        </w:rPr>
        <w:t>The castle</w:t>
      </w:r>
      <w:r>
        <w:rPr>
          <w:rFonts w:ascii="Century Gothic" w:hAnsi="Century Gothic"/>
          <w:sz w:val="24"/>
          <w:lang w:val="en-GB"/>
        </w:rPr>
        <w:t xml:space="preserve"> </w:t>
      </w:r>
      <w:proofErr w:type="gramStart"/>
      <w:r>
        <w:rPr>
          <w:rFonts w:ascii="Century Gothic" w:hAnsi="Century Gothic"/>
          <w:sz w:val="24"/>
          <w:lang w:val="en-GB"/>
        </w:rPr>
        <w:t>knoll</w:t>
      </w:r>
      <w:proofErr w:type="gramEnd"/>
    </w:p>
    <w:p w14:paraId="2FD7712F" w14:textId="77777777" w:rsidR="00411E26" w:rsidRDefault="00411E26">
      <w:pPr>
        <w:rPr>
          <w:rFonts w:ascii="Century Gothic" w:hAnsi="Century Gothic"/>
          <w:sz w:val="24"/>
          <w:lang w:val="en-GB"/>
        </w:rPr>
      </w:pPr>
    </w:p>
    <w:p w14:paraId="527D53B0" w14:textId="28EC5A62" w:rsidR="00411E26" w:rsidRDefault="00411E26">
      <w:pPr>
        <w:rPr>
          <w:rFonts w:ascii="Century Gothic" w:hAnsi="Century Gothic"/>
          <w:b w:val="0"/>
          <w:bCs/>
          <w:sz w:val="24"/>
          <w:lang w:val="en-GB"/>
        </w:rPr>
      </w:pPr>
      <w:r w:rsidRPr="00411E26">
        <w:rPr>
          <w:rFonts w:ascii="Century Gothic" w:hAnsi="Century Gothic"/>
          <w:b w:val="0"/>
          <w:bCs/>
          <w:sz w:val="24"/>
          <w:lang w:val="en-GB"/>
        </w:rPr>
        <w:t xml:space="preserve">Situated on the edge of the </w:t>
      </w:r>
      <w:proofErr w:type="spellStart"/>
      <w:r w:rsidRPr="00411E26">
        <w:rPr>
          <w:rFonts w:ascii="Century Gothic" w:hAnsi="Century Gothic"/>
          <w:b w:val="0"/>
          <w:bCs/>
          <w:sz w:val="24"/>
          <w:lang w:val="en-GB"/>
        </w:rPr>
        <w:t>Saussay</w:t>
      </w:r>
      <w:proofErr w:type="spellEnd"/>
      <w:r w:rsidRPr="00411E26">
        <w:rPr>
          <w:rFonts w:ascii="Century Gothic" w:hAnsi="Century Gothic"/>
          <w:b w:val="0"/>
          <w:bCs/>
          <w:sz w:val="24"/>
          <w:lang w:val="en-GB"/>
        </w:rPr>
        <w:t xml:space="preserve"> forest</w:t>
      </w:r>
      <w:r>
        <w:rPr>
          <w:rFonts w:ascii="Century Gothic" w:hAnsi="Century Gothic"/>
          <w:b w:val="0"/>
          <w:bCs/>
          <w:sz w:val="24"/>
          <w:lang w:val="en-GB"/>
        </w:rPr>
        <w:t>, the “castle” knoll appears as an imposing man-made mound constructed around the middle of the 11</w:t>
      </w:r>
      <w:r w:rsidRPr="00411E26">
        <w:rPr>
          <w:rFonts w:ascii="Century Gothic" w:hAnsi="Century Gothic"/>
          <w:b w:val="0"/>
          <w:bCs/>
          <w:sz w:val="24"/>
          <w:vertAlign w:val="superscript"/>
          <w:lang w:val="en-GB"/>
        </w:rPr>
        <w:t>th</w:t>
      </w:r>
      <w:r>
        <w:rPr>
          <w:rFonts w:ascii="Century Gothic" w:hAnsi="Century Gothic"/>
          <w:b w:val="0"/>
          <w:bCs/>
          <w:sz w:val="24"/>
          <w:lang w:val="en-GB"/>
        </w:rPr>
        <w:t xml:space="preserve"> century.  Surrounded by deep ditches, the site comprises</w:t>
      </w:r>
      <w:r w:rsidR="00F76C6C">
        <w:rPr>
          <w:rFonts w:ascii="Century Gothic" w:hAnsi="Century Gothic"/>
          <w:b w:val="0"/>
          <w:bCs/>
          <w:sz w:val="24"/>
          <w:lang w:val="en-GB"/>
        </w:rPr>
        <w:t xml:space="preserve"> a motte and two baileys protected by earth ramparts. A stockaded barbican protected the entrance to the castle.</w:t>
      </w:r>
    </w:p>
    <w:p w14:paraId="4D517410" w14:textId="7799BCCF" w:rsidR="00F76C6C" w:rsidRDefault="00F76C6C">
      <w:pPr>
        <w:rPr>
          <w:rFonts w:ascii="Century Gothic" w:hAnsi="Century Gothic"/>
          <w:b w:val="0"/>
          <w:bCs/>
          <w:sz w:val="24"/>
          <w:lang w:val="en-GB"/>
        </w:rPr>
      </w:pPr>
      <w:r>
        <w:rPr>
          <w:rFonts w:ascii="Century Gothic" w:hAnsi="Century Gothic"/>
          <w:b w:val="0"/>
          <w:bCs/>
          <w:sz w:val="24"/>
          <w:lang w:val="en-GB"/>
        </w:rPr>
        <w:t xml:space="preserve">Up to date information shows a building supporting a watch tower.  Nearby </w:t>
      </w:r>
      <w:r w:rsidR="005D3CAE">
        <w:rPr>
          <w:rFonts w:ascii="Century Gothic" w:hAnsi="Century Gothic"/>
          <w:b w:val="0"/>
          <w:bCs/>
          <w:sz w:val="24"/>
          <w:lang w:val="en-GB"/>
        </w:rPr>
        <w:t>was an extensive yard, probably surrounded by a wooden stockade. A circular walkway follows the traces of the ramparts. A stone-built passage topped by a tower, whose upper sections were half-timbered, formed the entrance.</w:t>
      </w:r>
    </w:p>
    <w:p w14:paraId="2E55CE5F" w14:textId="761B51D8" w:rsidR="005D3CAE" w:rsidRDefault="005D3CAE">
      <w:pPr>
        <w:rPr>
          <w:rFonts w:ascii="Century Gothic" w:hAnsi="Century Gothic"/>
          <w:b w:val="0"/>
          <w:bCs/>
          <w:sz w:val="24"/>
          <w:lang w:val="en-GB"/>
        </w:rPr>
      </w:pPr>
      <w:r>
        <w:rPr>
          <w:rFonts w:ascii="Century Gothic" w:hAnsi="Century Gothic"/>
          <w:b w:val="0"/>
          <w:bCs/>
          <w:sz w:val="24"/>
          <w:lang w:val="en-GB"/>
        </w:rPr>
        <w:t>The interior space was occupied by a stone courtyard and buildings for agricultural and workshop use.</w:t>
      </w:r>
      <w:r w:rsidR="00C014ED">
        <w:rPr>
          <w:rFonts w:ascii="Century Gothic" w:hAnsi="Century Gothic"/>
          <w:b w:val="0"/>
          <w:bCs/>
          <w:sz w:val="24"/>
          <w:lang w:val="en-GB"/>
        </w:rPr>
        <w:t xml:space="preserve"> At the foot of the mound was an L-shaped dwelling alongside domestic premises: stores, living room, bedroom, bread oven.  Roofing might have been covered with vegetation: only </w:t>
      </w:r>
      <w:r w:rsidR="0026723A">
        <w:rPr>
          <w:rFonts w:ascii="Century Gothic" w:hAnsi="Century Gothic"/>
          <w:b w:val="0"/>
          <w:bCs/>
          <w:sz w:val="24"/>
          <w:lang w:val="en-GB"/>
        </w:rPr>
        <w:t>the roof ridges and openings for aeration were made of tiles.  Although there is proof that stone walls were present on the site, most constructions were of earth and wood.</w:t>
      </w:r>
    </w:p>
    <w:p w14:paraId="083AA0D3" w14:textId="73C562D2" w:rsidR="0026723A" w:rsidRDefault="0026723A">
      <w:pPr>
        <w:rPr>
          <w:rFonts w:ascii="Century Gothic" w:hAnsi="Century Gothic"/>
          <w:b w:val="0"/>
          <w:bCs/>
          <w:sz w:val="24"/>
          <w:lang w:val="en-GB"/>
        </w:rPr>
      </w:pPr>
      <w:r>
        <w:rPr>
          <w:rFonts w:ascii="Century Gothic" w:hAnsi="Century Gothic"/>
          <w:b w:val="0"/>
          <w:bCs/>
          <w:sz w:val="24"/>
          <w:lang w:val="en-GB"/>
        </w:rPr>
        <w:t>Apart from a crossbow bolt, the excavations uncovered no weapons.  The castle’s military role appears to have lasted only a short time. It gradually disappeared as the constructions grew in number emphasising the residential and economic character of the site.</w:t>
      </w:r>
    </w:p>
    <w:p w14:paraId="516594B5" w14:textId="4E4FF636" w:rsidR="0026723A" w:rsidRDefault="0026723A">
      <w:pPr>
        <w:rPr>
          <w:rFonts w:ascii="Century Gothic" w:hAnsi="Century Gothic"/>
          <w:b w:val="0"/>
          <w:bCs/>
          <w:sz w:val="24"/>
          <w:lang w:val="en-GB"/>
        </w:rPr>
      </w:pPr>
      <w:r>
        <w:rPr>
          <w:rFonts w:ascii="Century Gothic" w:hAnsi="Century Gothic"/>
          <w:b w:val="0"/>
          <w:bCs/>
          <w:sz w:val="24"/>
          <w:lang w:val="en-GB"/>
        </w:rPr>
        <w:t>Although everyday furniture and fittings are few, what has been found is of the highest quality</w:t>
      </w:r>
      <w:r w:rsidR="00A50130">
        <w:rPr>
          <w:rFonts w:ascii="Century Gothic" w:hAnsi="Century Gothic"/>
          <w:b w:val="0"/>
          <w:bCs/>
          <w:sz w:val="24"/>
          <w:lang w:val="en-GB"/>
        </w:rPr>
        <w:t xml:space="preserve">:  bronze ornaments and </w:t>
      </w:r>
      <w:proofErr w:type="gramStart"/>
      <w:r w:rsidR="00A50130">
        <w:rPr>
          <w:rFonts w:ascii="Century Gothic" w:hAnsi="Century Gothic"/>
          <w:b w:val="0"/>
          <w:bCs/>
          <w:sz w:val="24"/>
          <w:lang w:val="en-GB"/>
        </w:rPr>
        <w:t>belts ,</w:t>
      </w:r>
      <w:proofErr w:type="gramEnd"/>
      <w:r w:rsidR="00A50130">
        <w:rPr>
          <w:rFonts w:ascii="Century Gothic" w:hAnsi="Century Gothic"/>
          <w:b w:val="0"/>
          <w:bCs/>
          <w:sz w:val="24"/>
          <w:lang w:val="en-GB"/>
        </w:rPr>
        <w:t xml:space="preserve"> hair pins, keys, fine crockery, knife handles in carved bone</w:t>
      </w:r>
      <w:r w:rsidR="00446D06">
        <w:rPr>
          <w:rFonts w:ascii="Century Gothic" w:hAnsi="Century Gothic"/>
          <w:b w:val="0"/>
          <w:bCs/>
          <w:sz w:val="24"/>
          <w:lang w:val="en-GB"/>
        </w:rPr>
        <w:t xml:space="preserve">, an enamelled emblazoned </w:t>
      </w:r>
      <w:proofErr w:type="spellStart"/>
      <w:r w:rsidR="00446D06">
        <w:rPr>
          <w:rFonts w:ascii="Century Gothic" w:hAnsi="Century Gothic"/>
          <w:b w:val="0"/>
          <w:bCs/>
          <w:sz w:val="24"/>
          <w:lang w:val="en-GB"/>
        </w:rPr>
        <w:t>vervelle</w:t>
      </w:r>
      <w:proofErr w:type="spellEnd"/>
      <w:r w:rsidR="00446D06">
        <w:rPr>
          <w:rFonts w:ascii="Century Gothic" w:hAnsi="Century Gothic"/>
          <w:b w:val="0"/>
          <w:bCs/>
          <w:sz w:val="24"/>
          <w:lang w:val="en-GB"/>
        </w:rPr>
        <w:t xml:space="preserve"> are evidence that the “castle motte” of </w:t>
      </w:r>
      <w:proofErr w:type="spellStart"/>
      <w:r w:rsidR="00446D06">
        <w:rPr>
          <w:rFonts w:ascii="Century Gothic" w:hAnsi="Century Gothic"/>
          <w:b w:val="0"/>
          <w:bCs/>
          <w:sz w:val="24"/>
          <w:lang w:val="en-GB"/>
        </w:rPr>
        <w:t>Bretoncelles</w:t>
      </w:r>
      <w:proofErr w:type="spellEnd"/>
      <w:r w:rsidR="00446D06">
        <w:rPr>
          <w:rFonts w:ascii="Century Gothic" w:hAnsi="Century Gothic"/>
          <w:b w:val="0"/>
          <w:bCs/>
          <w:sz w:val="24"/>
          <w:lang w:val="en-GB"/>
        </w:rPr>
        <w:t xml:space="preserve"> gradually became an aristocratic residence.</w:t>
      </w:r>
    </w:p>
    <w:p w14:paraId="1CE8ED0D" w14:textId="77777777" w:rsidR="00446D06" w:rsidRDefault="00446D06">
      <w:pPr>
        <w:rPr>
          <w:rFonts w:ascii="Century Gothic" w:hAnsi="Century Gothic"/>
          <w:b w:val="0"/>
          <w:bCs/>
          <w:sz w:val="24"/>
          <w:lang w:val="en-GB"/>
        </w:rPr>
      </w:pPr>
    </w:p>
    <w:p w14:paraId="183960F6" w14:textId="242B76DC" w:rsidR="00446D06" w:rsidRPr="00446D06" w:rsidRDefault="00446D06">
      <w:pPr>
        <w:rPr>
          <w:rFonts w:ascii="Century Gothic" w:hAnsi="Century Gothic"/>
          <w:i/>
          <w:iCs/>
          <w:color w:val="FF0000"/>
          <w:sz w:val="24"/>
        </w:rPr>
      </w:pPr>
      <w:r w:rsidRPr="00446D06">
        <w:rPr>
          <w:rFonts w:ascii="Century Gothic" w:hAnsi="Century Gothic"/>
          <w:i/>
          <w:iCs/>
          <w:color w:val="FF0000"/>
          <w:sz w:val="24"/>
        </w:rPr>
        <w:t xml:space="preserve">The site of ‘la Butte du Château </w:t>
      </w:r>
      <w:proofErr w:type="spellStart"/>
      <w:r w:rsidRPr="00446D06">
        <w:rPr>
          <w:rFonts w:ascii="Century Gothic" w:hAnsi="Century Gothic"/>
          <w:i/>
          <w:iCs/>
          <w:color w:val="FF0000"/>
          <w:sz w:val="24"/>
        </w:rPr>
        <w:t>is</w:t>
      </w:r>
      <w:proofErr w:type="spellEnd"/>
      <w:r w:rsidRPr="00446D06">
        <w:rPr>
          <w:rFonts w:ascii="Century Gothic" w:hAnsi="Century Gothic"/>
          <w:i/>
          <w:iCs/>
          <w:color w:val="FF0000"/>
          <w:sz w:val="24"/>
        </w:rPr>
        <w:t xml:space="preserve"> </w:t>
      </w:r>
      <w:proofErr w:type="spellStart"/>
      <w:r w:rsidRPr="00446D06">
        <w:rPr>
          <w:rFonts w:ascii="Century Gothic" w:hAnsi="Century Gothic"/>
          <w:i/>
          <w:iCs/>
          <w:color w:val="FF0000"/>
          <w:sz w:val="24"/>
        </w:rPr>
        <w:t>private</w:t>
      </w:r>
      <w:proofErr w:type="spellEnd"/>
      <w:r w:rsidRPr="00446D06">
        <w:rPr>
          <w:rFonts w:ascii="Century Gothic" w:hAnsi="Century Gothic"/>
          <w:i/>
          <w:iCs/>
          <w:color w:val="FF0000"/>
          <w:sz w:val="24"/>
        </w:rPr>
        <w:t>.</w:t>
      </w:r>
    </w:p>
    <w:p w14:paraId="4CAB4DAD" w14:textId="4593AF18" w:rsidR="00446D06" w:rsidRPr="00446D06" w:rsidRDefault="00446D06">
      <w:pPr>
        <w:rPr>
          <w:rFonts w:ascii="Century Gothic" w:hAnsi="Century Gothic"/>
          <w:i/>
          <w:iCs/>
          <w:color w:val="FF0000"/>
          <w:sz w:val="24"/>
          <w:lang w:val="en-GB"/>
        </w:rPr>
      </w:pPr>
      <w:r w:rsidRPr="00446D06">
        <w:rPr>
          <w:rFonts w:ascii="Century Gothic" w:hAnsi="Century Gothic"/>
          <w:i/>
          <w:iCs/>
          <w:color w:val="FF0000"/>
          <w:sz w:val="24"/>
          <w:lang w:val="en-GB"/>
        </w:rPr>
        <w:t>It is accessible thanks to the agreement of the owner.</w:t>
      </w:r>
    </w:p>
    <w:p w14:paraId="1B5D0E8E" w14:textId="5AE47F8C" w:rsidR="00446D06" w:rsidRPr="00446D06" w:rsidRDefault="00446D06">
      <w:pPr>
        <w:rPr>
          <w:rFonts w:ascii="Century Gothic" w:hAnsi="Century Gothic"/>
          <w:i/>
          <w:iCs/>
          <w:color w:val="FF0000"/>
          <w:sz w:val="24"/>
          <w:lang w:val="en-GB"/>
        </w:rPr>
      </w:pPr>
      <w:r w:rsidRPr="00446D06">
        <w:rPr>
          <w:rFonts w:ascii="Century Gothic" w:hAnsi="Century Gothic"/>
          <w:i/>
          <w:iCs/>
          <w:color w:val="FF0000"/>
          <w:sz w:val="24"/>
          <w:lang w:val="en-GB"/>
        </w:rPr>
        <w:t>We ask you to respect this place.</w:t>
      </w:r>
    </w:p>
    <w:sectPr w:rsidR="00446D06" w:rsidRPr="0044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26"/>
    <w:rsid w:val="0026723A"/>
    <w:rsid w:val="00411E26"/>
    <w:rsid w:val="00446D06"/>
    <w:rsid w:val="00461FC3"/>
    <w:rsid w:val="005D3CAE"/>
    <w:rsid w:val="00A24A35"/>
    <w:rsid w:val="00A50130"/>
    <w:rsid w:val="00C014ED"/>
    <w:rsid w:val="00F7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4D79"/>
  <w15:chartTrackingRefBased/>
  <w15:docId w15:val="{7D15099A-696C-4B6A-9BAF-C5CACBFE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E26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Nelly Slater</dc:creator>
  <cp:keywords/>
  <dc:description/>
  <cp:lastModifiedBy>Mark and Nelly Slater</cp:lastModifiedBy>
  <cp:revision>1</cp:revision>
  <dcterms:created xsi:type="dcterms:W3CDTF">2024-01-13T09:08:00Z</dcterms:created>
  <dcterms:modified xsi:type="dcterms:W3CDTF">2024-01-13T11:31:00Z</dcterms:modified>
</cp:coreProperties>
</file>